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97A4" w14:textId="77777777" w:rsidR="00963D94" w:rsidRDefault="00963D94" w:rsidP="00963D94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A64286D" w14:textId="77777777" w:rsidR="00963D94" w:rsidRDefault="00963D94" w:rsidP="00963D9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防诈骗知识竞赛活动实施方案</w:t>
      </w:r>
    </w:p>
    <w:p w14:paraId="0F6F99C5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76AC892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根据山东省教育厅、山东省公安厅《关于组织开展“建行杯”防诈骗知识竞赛暨金融·反诈知识进校园活动的通知》要求，制定本活动方案。</w:t>
      </w:r>
    </w:p>
    <w:p w14:paraId="669D771B" w14:textId="77777777" w:rsidR="00963D94" w:rsidRDefault="00963D94" w:rsidP="00963D94">
      <w:pPr>
        <w:numPr>
          <w:ilvl w:val="0"/>
          <w:numId w:val="1"/>
        </w:num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活动时间</w:t>
      </w:r>
    </w:p>
    <w:p w14:paraId="41EF407E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自通知下发之日起至12月31日。</w:t>
      </w:r>
    </w:p>
    <w:p w14:paraId="1289FB04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二、竞赛内容</w:t>
      </w:r>
    </w:p>
    <w:p w14:paraId="526F88BE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防范电信诈骗、网络诈骗、金融诈骗等各类诈骗的基础知识，包括识别方法、防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诈意识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和防骗能力等。</w:t>
      </w:r>
    </w:p>
    <w:p w14:paraId="1BDDB505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三、竞赛范围</w:t>
      </w:r>
    </w:p>
    <w:p w14:paraId="23764C0C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竞赛分中小学学生组、高校学生组、教师组（包括大中小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幼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在校教师）三个组别。</w:t>
      </w:r>
    </w:p>
    <w:p w14:paraId="0C5029ED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四、活动流程</w:t>
      </w:r>
    </w:p>
    <w:p w14:paraId="7A651A19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（一）安排部署阶段（通知下发之日起至9月20日）。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各地市教育（教体）局、公安局、各高校安排部署，宣传动员。</w:t>
      </w:r>
    </w:p>
    <w:p w14:paraId="13A72958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（二）线上选拔赛阶段（9月21</w:t>
      </w:r>
      <w:r>
        <w:rPr>
          <w:rFonts w:ascii="楷体" w:eastAsia="楷体" w:hAnsi="楷体" w:cs="楷体" w:hint="eastAsia"/>
          <w:sz w:val="32"/>
          <w:szCs w:val="32"/>
        </w:rPr>
        <w:t>日至11月30日）。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各级各类学校组织师生参加防诈骗知识竞赛选拔赛。选拔赛答题次数不限，以用时最短、分数最高的成绩作为个人最终竞赛成绩，出现相同成绩时，用时更少者排名在前。</w:t>
      </w:r>
    </w:p>
    <w:p w14:paraId="0EE9DCFA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（三）决赛阶段（12月1日至12月15日）。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本阶段选拔优秀选手参加决赛，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决赛参与方式，另行通知。</w:t>
      </w:r>
    </w:p>
    <w:p w14:paraId="3CCF2BA7" w14:textId="77777777" w:rsidR="00963D94" w:rsidRDefault="00963D94" w:rsidP="00963D94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五、参与方式</w:t>
      </w:r>
    </w:p>
    <w:p w14:paraId="72CA6E6C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9月21日起，师生可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微信扫码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（下方二维码）→进入“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青少年安全护航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”官方公众号→点击底部菜单栏“知识竞赛”→参加答题。</w:t>
      </w:r>
    </w:p>
    <w:p w14:paraId="5AFB0D62" w14:textId="77777777" w:rsidR="00963D94" w:rsidRDefault="00963D94" w:rsidP="00963D94">
      <w:pPr>
        <w:spacing w:line="580" w:lineRule="exact"/>
        <w:ind w:leftChars="200" w:left="42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8D99AA" wp14:editId="094CCCA7">
            <wp:simplePos x="0" y="0"/>
            <wp:positionH relativeFrom="column">
              <wp:posOffset>1850390</wp:posOffset>
            </wp:positionH>
            <wp:positionV relativeFrom="paragraph">
              <wp:posOffset>198755</wp:posOffset>
            </wp:positionV>
            <wp:extent cx="1934210" cy="1934210"/>
            <wp:effectExtent l="0" t="0" r="8890" b="8890"/>
            <wp:wrapTopAndBottom/>
            <wp:docPr id="1" name="图片 1" descr="校园安全云视（山东校园防诈在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园安全云视（山东校园防诈在线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防诈骗知识竞赛专用竞赛平台</w:t>
      </w:r>
    </w:p>
    <w:p w14:paraId="6C3D5505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六、竞赛题型</w:t>
      </w:r>
    </w:p>
    <w:p w14:paraId="07F39AA7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竞赛试卷由考试系统从题库中随机抽取生成，题型和题量分别如下：</w:t>
      </w:r>
    </w:p>
    <w:p w14:paraId="2780B9A2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中小学学生组共设20道题，满分100分。</w:t>
      </w:r>
    </w:p>
    <w:p w14:paraId="105E41D6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高校学生组、教师组共设50道题，满分100分。</w:t>
      </w:r>
    </w:p>
    <w:p w14:paraId="0B107B3F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各组别竞赛限时30分钟，答题完成后显示成绩。</w:t>
      </w:r>
    </w:p>
    <w:p w14:paraId="1254E4D3" w14:textId="77777777" w:rsidR="00963D94" w:rsidRDefault="00963D94" w:rsidP="00963D94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七、奖项设置 </w:t>
      </w:r>
    </w:p>
    <w:p w14:paraId="5DDB2A53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本次竞赛设优秀组织奖和个人优胜奖。</w:t>
      </w:r>
    </w:p>
    <w:p w14:paraId="3BF38A6B" w14:textId="77777777" w:rsidR="00963D94" w:rsidRDefault="00963D94" w:rsidP="00963D94">
      <w:pPr>
        <w:widowControl/>
        <w:numPr>
          <w:ilvl w:val="0"/>
          <w:numId w:val="2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优秀组织奖。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对于本次活动组织有力的单位，参考最终成绩排名及参与率，评选出优秀组织奖，其中高校20个，地市教育（教体）局6个，区、县教育（教体）局30个。</w:t>
      </w:r>
    </w:p>
    <w:p w14:paraId="091203AA" w14:textId="77777777" w:rsidR="00963D94" w:rsidRDefault="00963D94" w:rsidP="00963D94">
      <w:pPr>
        <w:widowControl/>
        <w:numPr>
          <w:ilvl w:val="0"/>
          <w:numId w:val="2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b/>
          <w:color w:val="FF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个人优胜奖。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根据竞赛成绩排名评选出各组别个人优胜奖，省教育厅颁发证书及奖品。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3个组别各产生一等奖100个，获得价值300元的奖品一份；二等奖300个，获得价值100元的奖品一份；三等奖1000个，获得价值60元的奖品一份。最终获奖名单在山东省教育厅官网、“山东省学校安全在线”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官网及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“青少年安全护航”官方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上公布。</w:t>
      </w:r>
    </w:p>
    <w:p w14:paraId="13234D9A" w14:textId="77777777" w:rsidR="00963D94" w:rsidRDefault="00963D94" w:rsidP="00963D94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八、工作要求</w:t>
      </w:r>
    </w:p>
    <w:p w14:paraId="4C64D34D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（一）高度重视。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各地市（区、县）教育（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）、各高校要积极组织，广泛发动学校全员参与。选拔赛参与率低于80%、平均成绩低于80分的单位，将被取消优秀组织奖评选资格。</w:t>
      </w:r>
    </w:p>
    <w:p w14:paraId="530B2051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（二）加强宣传。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各地市（区、县）教育（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）、各高校加强宣传，利用公众号（视频号）、宣传栏等多种传播方式，对本次竞赛进行全程宣传，要求内容丰富、形式创新。</w:t>
      </w:r>
    </w:p>
    <w:p w14:paraId="6CE39A1E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（三）严密组织。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各学校要按照各竞赛阶段要求，统一使用组委会要求的竞赛考试系统，并准时参加各阶段赛事，组委会全程提供技术保障。</w:t>
      </w:r>
    </w:p>
    <w:p w14:paraId="729C50CE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其他未尽事宜，请与组委会秘书处联系。</w:t>
      </w:r>
    </w:p>
    <w:p w14:paraId="71D4DBDB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胡秀伟</w:t>
      </w:r>
      <w:proofErr w:type="gramEnd"/>
    </w:p>
    <w:p w14:paraId="0E03457E" w14:textId="77777777" w:rsidR="00963D94" w:rsidRDefault="00963D94" w:rsidP="00963D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联系方式：0531-82761020 15508676352</w:t>
      </w:r>
    </w:p>
    <w:p w14:paraId="062B0547" w14:textId="77777777" w:rsidR="00F839B2" w:rsidRPr="00963D94" w:rsidRDefault="00F839B2"/>
    <w:sectPr w:rsidR="00F839B2" w:rsidRPr="00963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36C0" w14:textId="77777777" w:rsidR="00F53591" w:rsidRDefault="00F53591" w:rsidP="00963D94">
      <w:r>
        <w:separator/>
      </w:r>
    </w:p>
  </w:endnote>
  <w:endnote w:type="continuationSeparator" w:id="0">
    <w:p w14:paraId="0A680899" w14:textId="77777777" w:rsidR="00F53591" w:rsidRDefault="00F53591" w:rsidP="0096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g彇...."/>
    <w:charset w:val="86"/>
    <w:family w:val="modern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4977" w14:textId="77777777" w:rsidR="00F53591" w:rsidRDefault="00F53591" w:rsidP="00963D94">
      <w:r>
        <w:separator/>
      </w:r>
    </w:p>
  </w:footnote>
  <w:footnote w:type="continuationSeparator" w:id="0">
    <w:p w14:paraId="2AB3B6E6" w14:textId="77777777" w:rsidR="00F53591" w:rsidRDefault="00F53591" w:rsidP="0096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9B6E6"/>
    <w:multiLevelType w:val="singleLevel"/>
    <w:tmpl w:val="8559B6E6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ascii="楷体" w:eastAsia="楷体" w:hAnsi="楷体" w:cs="楷体" w:hint="eastAsia"/>
        <w:b w:val="0"/>
        <w:bCs w:val="0"/>
        <w:color w:val="auto"/>
      </w:rPr>
    </w:lvl>
  </w:abstractNum>
  <w:abstractNum w:abstractNumId="1" w15:restartNumberingAfterBreak="0">
    <w:nsid w:val="51F47081"/>
    <w:multiLevelType w:val="singleLevel"/>
    <w:tmpl w:val="51F470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B0"/>
    <w:rsid w:val="00753FB0"/>
    <w:rsid w:val="00963D94"/>
    <w:rsid w:val="00F53591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B1EDD-813C-44AB-A45F-323B9B6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zibo</dc:creator>
  <cp:keywords/>
  <dc:description/>
  <cp:lastModifiedBy>zhuo zibo</cp:lastModifiedBy>
  <cp:revision>2</cp:revision>
  <dcterms:created xsi:type="dcterms:W3CDTF">2021-08-31T00:23:00Z</dcterms:created>
  <dcterms:modified xsi:type="dcterms:W3CDTF">2021-08-31T00:23:00Z</dcterms:modified>
</cp:coreProperties>
</file>